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4B9" w:rsidRPr="000A212C" w:rsidRDefault="007362B0" w:rsidP="00603376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bookmarkStart w:id="0" w:name="_GoBack"/>
      <w:bookmarkEnd w:id="0"/>
      <w:r w:rsidRPr="000A212C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1E41AC" w:rsidRPr="00132819" w:rsidRDefault="001E41AC" w:rsidP="0060337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:rsidR="001B3E2C" w:rsidRDefault="00557615" w:rsidP="00557615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</w:pPr>
      <w:r w:rsidRPr="0013281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SCG </w:t>
      </w:r>
      <w:r w:rsidRPr="00132819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รับ </w:t>
      </w:r>
      <w:r w:rsidR="003220BD" w:rsidRPr="00132819">
        <w:rPr>
          <w:rFonts w:asciiTheme="minorBidi" w:hAnsiTheme="minorBidi"/>
          <w:b/>
          <w:bCs/>
          <w:color w:val="000000" w:themeColor="text1"/>
          <w:sz w:val="36"/>
          <w:szCs w:val="36"/>
        </w:rPr>
        <w:t>9</w:t>
      </w:r>
      <w:r w:rsidRPr="00132819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</w:t>
      </w:r>
      <w:r w:rsidRPr="00132819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รางวัล</w:t>
      </w:r>
      <w:r w:rsidR="009E287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ความเป็นเลิศ</w:t>
      </w:r>
      <w:r w:rsidR="001B3E2C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ด้านบริหารจัดการองค์กร</w:t>
      </w:r>
    </w:p>
    <w:p w:rsidR="00557615" w:rsidRPr="00132819" w:rsidRDefault="001B3E2C" w:rsidP="00557615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โดดเด่นด้านผู้นำ และจัดการทรัพยากรบุคคล 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20 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ปีซ้อน </w:t>
      </w:r>
    </w:p>
    <w:p w:rsidR="000A0BFC" w:rsidRPr="00132819" w:rsidRDefault="000A0BFC" w:rsidP="0060337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:rsidR="001B3E2C" w:rsidRDefault="00603376" w:rsidP="005E7FA7">
      <w:pPr>
        <w:spacing w:line="240" w:lineRule="auto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132819">
        <w:rPr>
          <w:rFonts w:asciiTheme="minorBidi" w:hAnsiTheme="minorBidi"/>
          <w:color w:val="000000" w:themeColor="text1"/>
          <w:sz w:val="32"/>
          <w:szCs w:val="32"/>
        </w:rPr>
        <w:tab/>
      </w:r>
      <w:r w:rsidR="00F57D54" w:rsidRPr="00132819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7362B0" w:rsidRPr="0013281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รับ</w:t>
      </w:r>
      <w:r w:rsidR="003220BD" w:rsidRPr="0013281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3220BD" w:rsidRPr="00132819">
        <w:rPr>
          <w:rFonts w:asciiTheme="minorBidi" w:hAnsiTheme="minorBidi"/>
          <w:b/>
          <w:bCs/>
          <w:color w:val="000000" w:themeColor="text1"/>
          <w:sz w:val="32"/>
          <w:szCs w:val="32"/>
        </w:rPr>
        <w:t>9</w:t>
      </w:r>
      <w:r w:rsidR="003220BD" w:rsidRPr="0013281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362B0" w:rsidRPr="0013281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รางวัล</w:t>
      </w:r>
      <w:r w:rsidR="003220BD" w:rsidRPr="00132819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จากงาน </w:t>
      </w:r>
      <w:r w:rsidR="003220BD" w:rsidRPr="00132819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TMA Excellence Awards 2022 </w:t>
      </w:r>
      <w:r w:rsidR="003220BD" w:rsidRPr="00132819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  <w:cs/>
        </w:rPr>
        <w:t>ประกอบด้วย</w:t>
      </w:r>
      <w:r w:rsidR="003220BD" w:rsidRPr="0013281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รางวัล </w:t>
      </w:r>
      <w:r w:rsidR="003220BD" w:rsidRPr="00132819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Thailand Corporate Excellence Awards 2022 </w:t>
      </w:r>
      <w:r w:rsidR="003220BD" w:rsidRPr="00132819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หรือองค์กรที่เป็นเลิศด้านการบริหารจัดการ 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ถ้วยรางวัลพระราชทาน สมเด็จพระกนิษฐาธิราชเจ้า กรมสมเด็จพระเทพรัตนราชสุดาฯ สยามบรมราชกุมารี </w:t>
      </w:r>
      <w:r w:rsidR="003220BD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รวม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</w:rPr>
        <w:t>2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รางวัล</w:t>
      </w:r>
      <w:r w:rsidR="003220BD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 สาขา</w:t>
      </w:r>
      <w:r w:rsidR="003220BD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ความเป็นเลิศด้านผู้นำ (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</w:rPr>
        <w:t>Leadership Excellence</w:t>
      </w:r>
      <w:r w:rsidR="003220BD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 </w:t>
      </w:r>
      <w:r w:rsidR="003220BD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ความเป็นเลิศด้าน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  <w:cs/>
        </w:rPr>
        <w:t>การจัดการทรัพยากรบุคคล (</w:t>
      </w:r>
      <w:bookmarkStart w:id="1" w:name="_Hlk87898999"/>
      <w:r w:rsidR="003220BD" w:rsidRPr="00132819">
        <w:rPr>
          <w:rFonts w:asciiTheme="minorBidi" w:hAnsiTheme="minorBidi"/>
          <w:color w:val="000000" w:themeColor="text1"/>
          <w:sz w:val="32"/>
          <w:szCs w:val="32"/>
        </w:rPr>
        <w:t>Human Resource Management Excellence</w:t>
      </w:r>
      <w:bookmarkEnd w:id="1"/>
      <w:r w:rsidR="003220BD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ต่อเนื่องเป็นปีที่ 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</w:rPr>
        <w:t>20</w:t>
      </w:r>
      <w:r w:rsidR="003220BD" w:rsidRPr="0013281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 </w:t>
      </w:r>
      <w:r w:rsidR="00DA3476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 </w:t>
      </w:r>
      <w:r w:rsidR="00DA3476" w:rsidRPr="00132819">
        <w:rPr>
          <w:rFonts w:asciiTheme="minorBidi" w:hAnsiTheme="minorBidi"/>
          <w:color w:val="000000" w:themeColor="text1"/>
          <w:sz w:val="32"/>
          <w:szCs w:val="32"/>
        </w:rPr>
        <w:t xml:space="preserve">5 </w:t>
      </w:r>
      <w:r w:rsidR="00DA3476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รางวัลดีเด่น สาขา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ความเป็นเลิศด้าน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สินค้า</w:t>
      </w:r>
      <w:r w:rsidR="00CB7A71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-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การบริการ (</w:t>
      </w:r>
      <w:r w:rsidR="00CB7A71" w:rsidRPr="00132819">
        <w:rPr>
          <w:rFonts w:asciiTheme="minorBidi" w:hAnsiTheme="minorBidi"/>
          <w:color w:val="000000" w:themeColor="text1"/>
          <w:sz w:val="32"/>
          <w:szCs w:val="32"/>
        </w:rPr>
        <w:t xml:space="preserve">Product 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/ </w:t>
      </w:r>
      <w:r w:rsidR="00CB7A71" w:rsidRPr="00132819">
        <w:rPr>
          <w:rFonts w:asciiTheme="minorBidi" w:hAnsiTheme="minorBidi"/>
          <w:color w:val="000000" w:themeColor="text1"/>
          <w:sz w:val="32"/>
          <w:szCs w:val="32"/>
        </w:rPr>
        <w:t>Service Excellence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5E7FA7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ความเป็นเลิศด้าน</w:t>
      </w:r>
      <w:r w:rsidR="003220BD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การบริหารทางการเงิน (</w:t>
      </w:r>
      <w:r w:rsidR="003220BD" w:rsidRPr="00132819">
        <w:rPr>
          <w:rFonts w:asciiTheme="minorBidi" w:hAnsiTheme="minorBidi"/>
          <w:color w:val="000000" w:themeColor="text1"/>
          <w:sz w:val="32"/>
          <w:szCs w:val="32"/>
        </w:rPr>
        <w:t>Financial Management Excellence</w:t>
      </w:r>
      <w:r w:rsidR="003220BD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 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ความเป็นเลิศด้าน</w:t>
      </w:r>
      <w:r w:rsidR="00603A68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นวัตกรรมและการสร้างสรรค์สิ่งใหม่ๆ (</w:t>
      </w:r>
      <w:r w:rsidR="00603A68" w:rsidRPr="00132819">
        <w:rPr>
          <w:rFonts w:asciiTheme="minorBidi" w:hAnsiTheme="minorBidi"/>
          <w:color w:val="000000" w:themeColor="text1"/>
          <w:sz w:val="32"/>
          <w:szCs w:val="32"/>
        </w:rPr>
        <w:t>Innovation Excellence</w:t>
      </w:r>
      <w:r w:rsidR="00603A68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 </w:t>
      </w:r>
      <w:r w:rsidR="00CB7A71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ความเป็นเลิศด้าน</w:t>
      </w:r>
      <w:r w:rsidR="00CB7A71" w:rsidRPr="00132819">
        <w:rPr>
          <w:rFonts w:asciiTheme="minorBidi" w:hAnsiTheme="minorBidi"/>
          <w:color w:val="000000" w:themeColor="text1"/>
          <w:sz w:val="32"/>
          <w:szCs w:val="32"/>
          <w:cs/>
        </w:rPr>
        <w:t>การพัฒนาที่ยั่งยืน (</w:t>
      </w:r>
      <w:r w:rsidR="00CB7A71" w:rsidRPr="00132819">
        <w:rPr>
          <w:rFonts w:asciiTheme="minorBidi" w:hAnsiTheme="minorBidi"/>
          <w:color w:val="000000" w:themeColor="text1"/>
          <w:sz w:val="32"/>
          <w:szCs w:val="32"/>
        </w:rPr>
        <w:t>Sustainable Development Excellence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จำนวน </w:t>
      </w:r>
      <w:r w:rsidR="005E7FA7" w:rsidRPr="00132819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รางวัล </w:t>
      </w:r>
      <w:r w:rsidR="00CB7A71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โดย</w:t>
      </w:r>
      <w:r w:rsidR="00CB7A71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เอสซีจี และบริษัท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เอสซีจี ซิเมนต์–ผลิตภัณฑ์ก่อสร้าง จำกัด</w:t>
      </w:r>
      <w:r w:rsidR="00CB7A71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 </w:t>
      </w:r>
    </w:p>
    <w:p w:rsidR="005E7FA7" w:rsidRPr="00132819" w:rsidRDefault="001B3E2C" w:rsidP="005E7FA7">
      <w:pPr>
        <w:spacing w:line="240" w:lineRule="auto"/>
        <w:contextualSpacing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603A68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นอกจากนี้ เอสซีจียังได้รับ</w:t>
      </w:r>
      <w:r w:rsidR="00CB7A71" w:rsidRPr="00825D84">
        <w:rPr>
          <w:rFonts w:asciiTheme="minorBidi" w:hAnsiTheme="minorBidi"/>
          <w:color w:val="000000" w:themeColor="text1"/>
          <w:sz w:val="32"/>
          <w:szCs w:val="32"/>
          <w:cs/>
        </w:rPr>
        <w:t>รางวัล</w:t>
      </w:r>
      <w:r w:rsidR="00CB7A71" w:rsidRPr="00825D84">
        <w:rPr>
          <w:rFonts w:asciiTheme="minorBidi" w:hAnsiTheme="minorBidi"/>
          <w:color w:val="000000" w:themeColor="text1"/>
          <w:sz w:val="32"/>
          <w:szCs w:val="32"/>
        </w:rPr>
        <w:t xml:space="preserve"> SMEs Excellence Awards</w:t>
      </w:r>
      <w:r w:rsidR="00CB7A71" w:rsidRPr="0013281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CB7A71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ระดับดีเด่น</w:t>
      </w:r>
      <w:r w:rsidR="00CB7A71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CB7A71" w:rsidRPr="00132819">
        <w:rPr>
          <w:rFonts w:asciiTheme="minorBidi" w:hAnsiTheme="minorBidi"/>
          <w:color w:val="000000" w:themeColor="text1"/>
          <w:sz w:val="32"/>
          <w:szCs w:val="32"/>
          <w:cs/>
        </w:rPr>
        <w:t>จากการสนับสนุนองค์กรขนาดเล็ก</w:t>
      </w:r>
      <w:r w:rsidR="00CB7A71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หรือ</w:t>
      </w:r>
      <w:r w:rsidR="00CB7A71" w:rsidRPr="0013281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กลางให้ดำเนินธุรกิจเติบโตอย่างมั่นคง </w:t>
      </w:r>
      <w:r w:rsidR="00CB7A71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5E7FA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ร่วมกับ </w:t>
      </w:r>
      <w:r w:rsidR="00CB7A71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บริษัท ซีเอ็นไอ เอ็นจิเนียริงซัพพลาย จำกัด  </w:t>
      </w:r>
      <w:r w:rsidR="00CB7A71" w:rsidRPr="00132819">
        <w:rPr>
          <w:rFonts w:ascii="Prompt" w:hAnsi="Prompt" w:hint="cs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AD690D" w:rsidRPr="00AD690D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รางวัลความเป็นเลิศ</w:t>
      </w:r>
      <w:r w:rsidR="00AD690D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31DEC" w:rsidRPr="00031DE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Thailand Digital Excellence Awards </w:t>
      </w:r>
      <w:r w:rsidR="00031DEC" w:rsidRPr="00031DE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สาขา </w:t>
      </w:r>
      <w:r w:rsidR="00031DEC" w:rsidRPr="00031DE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company of the future</w:t>
      </w:r>
      <w:r w:rsidR="005E7FA7" w:rsidRPr="00031DEC">
        <w:rPr>
          <w:rFonts w:asciiTheme="minorBidi" w:hAnsiTheme="minorBidi" w:hint="cs"/>
          <w:b/>
          <w:bCs/>
          <w:color w:val="FF0000"/>
          <w:sz w:val="32"/>
          <w:szCs w:val="32"/>
          <w:cs/>
        </w:rPr>
        <w:t xml:space="preserve"> </w:t>
      </w:r>
    </w:p>
    <w:p w:rsidR="000A212C" w:rsidRPr="00132819" w:rsidRDefault="005E7FA7" w:rsidP="005E7FA7">
      <w:pPr>
        <w:spacing w:line="240" w:lineRule="auto"/>
        <w:contextualSpacing/>
        <w:jc w:val="thaiDistribute"/>
        <w:rPr>
          <w:rFonts w:asciiTheme="minorBidi" w:hAnsiTheme="minorBidi" w:cs="Cordia New"/>
          <w:color w:val="000000" w:themeColor="text1"/>
          <w:sz w:val="32"/>
          <w:szCs w:val="32"/>
          <w:cs/>
        </w:rPr>
      </w:pPr>
      <w:r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132819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รางวัลดังกล่าวจัดขึ้นโดย</w:t>
      </w:r>
      <w:r w:rsidR="006628E5" w:rsidRPr="00132819">
        <w:rPr>
          <w:rFonts w:asciiTheme="minorBidi" w:hAnsiTheme="minorBidi"/>
          <w:color w:val="000000" w:themeColor="text1"/>
          <w:sz w:val="32"/>
          <w:szCs w:val="32"/>
          <w:cs/>
        </w:rPr>
        <w:t>สมาคมการจัดการธุรกิจแห่งประเทศไทย (</w:t>
      </w:r>
      <w:r w:rsidR="006628E5" w:rsidRPr="00132819">
        <w:rPr>
          <w:rFonts w:asciiTheme="minorBidi" w:hAnsiTheme="minorBidi"/>
          <w:color w:val="000000" w:themeColor="text1"/>
          <w:sz w:val="32"/>
          <w:szCs w:val="32"/>
        </w:rPr>
        <w:t>TMA</w:t>
      </w:r>
      <w:r w:rsidR="006628E5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6628E5" w:rsidRPr="0013281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ร่วมกับสถาบันบัณฑิตบริหารธุรกิจศศินทร์แห่งจุฬาลงกรณ์มหาวิทยาลัย </w:t>
      </w:r>
      <w:r w:rsidR="003B5079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B5079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มาจากการสำรวจความคิดเห็นของผู้บริหารระดับสูงทั่วประเทศและกรรมการผู้ทรงคุณวุฒิ </w:t>
      </w:r>
      <w:r w:rsidR="003B5079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6628E5" w:rsidRPr="00132819">
        <w:rPr>
          <w:rFonts w:asciiTheme="minorBidi" w:hAnsiTheme="minorBidi"/>
          <w:color w:val="000000" w:themeColor="text1"/>
          <w:sz w:val="32"/>
          <w:szCs w:val="32"/>
          <w:cs/>
        </w:rPr>
        <w:t>โดยมีพลเอก ประยุทธ์ จันทร์โอชา นายกรัฐมนตรี ให้เกียรติเป็นประธานในพิธีมอบรางวัลและกล่าวแสดงความยินดี</w:t>
      </w:r>
      <w:r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:rsidR="00840B77" w:rsidRPr="00132819" w:rsidRDefault="00603376" w:rsidP="00603376">
      <w:pPr>
        <w:spacing w:line="240" w:lineRule="auto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highlight w:val="yellow"/>
        </w:rPr>
      </w:pPr>
      <w:r w:rsidRPr="00132819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132819">
        <w:rPr>
          <w:rFonts w:asciiTheme="minorBidi" w:hAnsiTheme="minorBidi"/>
          <w:color w:val="000000" w:themeColor="text1"/>
          <w:sz w:val="32"/>
          <w:szCs w:val="32"/>
        </w:rPr>
        <w:t xml:space="preserve">9 </w:t>
      </w:r>
      <w:r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รางวัล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ข้างต้น</w:t>
      </w:r>
      <w:r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สะท้อนถึงความมุ่งมั่นของพนักงานเอสซีจีที่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มุ่งมั่นทุ่มเท</w:t>
      </w:r>
      <w:r w:rsidR="00840B77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พัฒนานวัตกรรมสินค้าและบริการ โซลูชัน</w:t>
      </w:r>
      <w:r w:rsidR="004E1D44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ที่หลากหลายและ</w:t>
      </w:r>
      <w:r w:rsidR="00840B77" w:rsidRPr="00132819">
        <w:rPr>
          <w:rFonts w:asciiTheme="minorBidi" w:hAnsiTheme="minorBidi" w:cs="Cordia New"/>
          <w:color w:val="000000" w:themeColor="text1"/>
          <w:sz w:val="32"/>
          <w:szCs w:val="32"/>
          <w:cs/>
        </w:rPr>
        <w:t>ครบวงจร ตอบความต้องการของผู้บริโภคที่เปลี่ยนแปลงอย่างรวดเร็วได้ทันท่วงที</w:t>
      </w:r>
      <w:r w:rsidR="00840B77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D03CE0" w:rsidRPr="0013281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พร้อม</w:t>
      </w:r>
      <w:r w:rsidR="00D03CE0" w:rsidRPr="0013281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รับมือและ</w:t>
      </w:r>
      <w:r w:rsidR="00E328AC" w:rsidRPr="0013281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เดินหน้า</w:t>
      </w:r>
      <w:r w:rsidR="00D03CE0" w:rsidRPr="0013281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แก้</w:t>
      </w:r>
      <w:r w:rsidR="00840B77" w:rsidRPr="0013281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วิกฤต</w:t>
      </w:r>
      <w:r w:rsidR="00D03CE0" w:rsidRPr="0013281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โลก</w:t>
      </w:r>
      <w:r w:rsidR="00E328AC" w:rsidRPr="0013281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ร้อน</w:t>
      </w:r>
      <w:r w:rsidR="00840B77" w:rsidRPr="0013281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ตามแนวทาง </w:t>
      </w:r>
      <w:r w:rsidR="00840B77" w:rsidRPr="0013281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ESG 4 Plus 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ด้วยการ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ใช้ความรู้ ความเชี่ยวชาญ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ควบคู่ไปกับการ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ดูแล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รักษา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สิ่งแวดล้อม 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ทั้งยัง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ยกระดับ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คุณภาพ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ชีวิตขอ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ง</w:t>
      </w:r>
      <w:r w:rsidR="00840B77" w:rsidRP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คนในสังคมให้</w:t>
      </w:r>
      <w:r w:rsidR="00132819">
        <w:rPr>
          <w:rFonts w:asciiTheme="minorBidi" w:hAnsiTheme="minorBidi" w:hint="cs"/>
          <w:color w:val="000000" w:themeColor="text1"/>
          <w:sz w:val="32"/>
          <w:szCs w:val="32"/>
          <w:cs/>
        </w:rPr>
        <w:t>มีความความเป็นอยู่ที่ดีขึ้น</w:t>
      </w:r>
    </w:p>
    <w:p w:rsidR="00AB6E77" w:rsidRPr="005D1533" w:rsidRDefault="00AB6E77" w:rsidP="00603376">
      <w:pPr>
        <w:spacing w:line="240" w:lineRule="auto"/>
        <w:contextualSpacing/>
        <w:jc w:val="thaiDistribute"/>
        <w:rPr>
          <w:rFonts w:asciiTheme="minorBidi" w:hAnsiTheme="minorBidi" w:cs="Cordia New"/>
          <w:color w:val="000000" w:themeColor="text1"/>
          <w:sz w:val="28"/>
        </w:rPr>
      </w:pPr>
    </w:p>
    <w:p w:rsidR="00603376" w:rsidRPr="001E41AC" w:rsidRDefault="00603376" w:rsidP="00603376">
      <w:pPr>
        <w:spacing w:line="240" w:lineRule="auto"/>
        <w:contextualSpacing/>
        <w:jc w:val="center"/>
        <w:rPr>
          <w:rFonts w:asciiTheme="minorBidi" w:hAnsiTheme="minorBidi"/>
          <w:sz w:val="28"/>
        </w:rPr>
      </w:pPr>
      <w:r w:rsidRPr="005D1533">
        <w:rPr>
          <w:rFonts w:asciiTheme="minorBidi" w:hAnsiTheme="minorBidi" w:hint="cs"/>
          <w:color w:val="000000" w:themeColor="text1"/>
          <w:sz w:val="28"/>
          <w:cs/>
        </w:rPr>
        <w:t>***************************************</w:t>
      </w:r>
      <w:r w:rsidRPr="001E41AC">
        <w:rPr>
          <w:rFonts w:asciiTheme="minorBidi" w:hAnsiTheme="minorBidi" w:hint="cs"/>
          <w:sz w:val="28"/>
          <w:cs/>
        </w:rPr>
        <w:t>******</w:t>
      </w:r>
    </w:p>
    <w:sectPr w:rsidR="00603376" w:rsidRPr="001E41AC" w:rsidSect="001E4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1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41C" w:rsidRDefault="0015441C" w:rsidP="007362B0">
      <w:pPr>
        <w:spacing w:after="0" w:line="240" w:lineRule="auto"/>
      </w:pPr>
      <w:r>
        <w:separator/>
      </w:r>
    </w:p>
  </w:endnote>
  <w:endnote w:type="continuationSeparator" w:id="0">
    <w:p w:rsidR="0015441C" w:rsidRDefault="0015441C" w:rsidP="0073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mp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B0" w:rsidRDefault="00736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B0" w:rsidRDefault="007362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B0" w:rsidRDefault="00736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41C" w:rsidRDefault="0015441C" w:rsidP="007362B0">
      <w:pPr>
        <w:spacing w:after="0" w:line="240" w:lineRule="auto"/>
      </w:pPr>
      <w:r>
        <w:separator/>
      </w:r>
    </w:p>
  </w:footnote>
  <w:footnote w:type="continuationSeparator" w:id="0">
    <w:p w:rsidR="0015441C" w:rsidRDefault="0015441C" w:rsidP="00736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B0" w:rsidRDefault="00736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B0" w:rsidRDefault="00D525B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D1BC75" wp14:editId="5137B409">
          <wp:simplePos x="0" y="0"/>
          <wp:positionH relativeFrom="margin">
            <wp:align>right</wp:align>
          </wp:positionH>
          <wp:positionV relativeFrom="paragraph">
            <wp:posOffset>-397565</wp:posOffset>
          </wp:positionV>
          <wp:extent cx="1288415" cy="643890"/>
          <wp:effectExtent l="0" t="0" r="0" b="0"/>
          <wp:wrapNone/>
          <wp:docPr id="23" name="Picture 23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2B0" w:rsidRDefault="00736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958C5"/>
    <w:multiLevelType w:val="multilevel"/>
    <w:tmpl w:val="8CA86E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B0"/>
    <w:rsid w:val="00011B03"/>
    <w:rsid w:val="00031DEC"/>
    <w:rsid w:val="00051566"/>
    <w:rsid w:val="00066C9C"/>
    <w:rsid w:val="000726E1"/>
    <w:rsid w:val="000975BB"/>
    <w:rsid w:val="000A0BFC"/>
    <w:rsid w:val="000A212C"/>
    <w:rsid w:val="000D1220"/>
    <w:rsid w:val="00112C1F"/>
    <w:rsid w:val="00132819"/>
    <w:rsid w:val="001447D2"/>
    <w:rsid w:val="0015441C"/>
    <w:rsid w:val="00196474"/>
    <w:rsid w:val="001B3E2C"/>
    <w:rsid w:val="001C5DB0"/>
    <w:rsid w:val="001E41AC"/>
    <w:rsid w:val="00257EE8"/>
    <w:rsid w:val="00293EA9"/>
    <w:rsid w:val="002B0747"/>
    <w:rsid w:val="002C7487"/>
    <w:rsid w:val="003220BD"/>
    <w:rsid w:val="00325F51"/>
    <w:rsid w:val="003B5079"/>
    <w:rsid w:val="00412B8A"/>
    <w:rsid w:val="0048732F"/>
    <w:rsid w:val="00496D3D"/>
    <w:rsid w:val="004C3F1E"/>
    <w:rsid w:val="004C5D89"/>
    <w:rsid w:val="004D36C4"/>
    <w:rsid w:val="004D3F2A"/>
    <w:rsid w:val="004E1D44"/>
    <w:rsid w:val="005245DA"/>
    <w:rsid w:val="00545F06"/>
    <w:rsid w:val="00555C71"/>
    <w:rsid w:val="00557615"/>
    <w:rsid w:val="00573297"/>
    <w:rsid w:val="005D1533"/>
    <w:rsid w:val="005E7FA7"/>
    <w:rsid w:val="00603376"/>
    <w:rsid w:val="00603A68"/>
    <w:rsid w:val="00635E5B"/>
    <w:rsid w:val="00647175"/>
    <w:rsid w:val="0066217C"/>
    <w:rsid w:val="006628E5"/>
    <w:rsid w:val="00677DEE"/>
    <w:rsid w:val="00691304"/>
    <w:rsid w:val="0069226B"/>
    <w:rsid w:val="007242AE"/>
    <w:rsid w:val="007362B0"/>
    <w:rsid w:val="00754725"/>
    <w:rsid w:val="007D0BE1"/>
    <w:rsid w:val="007F453C"/>
    <w:rsid w:val="00805F44"/>
    <w:rsid w:val="00806790"/>
    <w:rsid w:val="00825D84"/>
    <w:rsid w:val="00840B77"/>
    <w:rsid w:val="00841F15"/>
    <w:rsid w:val="008B3102"/>
    <w:rsid w:val="008E2F57"/>
    <w:rsid w:val="008F38DB"/>
    <w:rsid w:val="00943635"/>
    <w:rsid w:val="009A4210"/>
    <w:rsid w:val="009A7056"/>
    <w:rsid w:val="009E287D"/>
    <w:rsid w:val="00A064B9"/>
    <w:rsid w:val="00A45A0D"/>
    <w:rsid w:val="00A65DB9"/>
    <w:rsid w:val="00A704AE"/>
    <w:rsid w:val="00A82E6F"/>
    <w:rsid w:val="00A877D1"/>
    <w:rsid w:val="00AB6E77"/>
    <w:rsid w:val="00AD690D"/>
    <w:rsid w:val="00B0649B"/>
    <w:rsid w:val="00B16EF3"/>
    <w:rsid w:val="00B17051"/>
    <w:rsid w:val="00BA4328"/>
    <w:rsid w:val="00C4345E"/>
    <w:rsid w:val="00C902C1"/>
    <w:rsid w:val="00CB7A71"/>
    <w:rsid w:val="00D023A7"/>
    <w:rsid w:val="00D03CE0"/>
    <w:rsid w:val="00D525BC"/>
    <w:rsid w:val="00DA3476"/>
    <w:rsid w:val="00DB029F"/>
    <w:rsid w:val="00DE53AE"/>
    <w:rsid w:val="00E328AC"/>
    <w:rsid w:val="00E572E8"/>
    <w:rsid w:val="00F34556"/>
    <w:rsid w:val="00F57D54"/>
    <w:rsid w:val="00F6703D"/>
    <w:rsid w:val="00F90E9C"/>
    <w:rsid w:val="00FC7FEB"/>
    <w:rsid w:val="00FD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0D0BD"/>
  <w15:chartTrackingRefBased/>
  <w15:docId w15:val="{01623B0E-B059-4294-90E8-35C2EA83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2B0"/>
  </w:style>
  <w:style w:type="paragraph" w:styleId="Footer">
    <w:name w:val="footer"/>
    <w:basedOn w:val="Normal"/>
    <w:link w:val="FooterChar"/>
    <w:uiPriority w:val="99"/>
    <w:unhideWhenUsed/>
    <w:rsid w:val="00736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2B0"/>
  </w:style>
  <w:style w:type="paragraph" w:styleId="NormalWeb">
    <w:name w:val="Normal (Web)"/>
    <w:basedOn w:val="Normal"/>
    <w:uiPriority w:val="99"/>
    <w:semiHidden/>
    <w:unhideWhenUsed/>
    <w:rsid w:val="00603A6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Ratchava Kaewthong</cp:lastModifiedBy>
  <cp:revision>7</cp:revision>
  <cp:lastPrinted>2022-11-23T03:27:00Z</cp:lastPrinted>
  <dcterms:created xsi:type="dcterms:W3CDTF">2022-11-23T11:37:00Z</dcterms:created>
  <dcterms:modified xsi:type="dcterms:W3CDTF">2022-11-23T11:57:00Z</dcterms:modified>
</cp:coreProperties>
</file>